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The Crucible Part 8: The Noosphere, Global Consciousness, and the Omega Field</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Author:</w:t>
      </w:r>
      <w:r w:rsidDel="00000000" w:rsidR="00000000" w:rsidRPr="00000000">
        <w:rPr>
          <w:rFonts w:ascii="Arial" w:cs="Arial" w:eastAsia="Arial" w:hAnsi="Arial"/>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Synthesizer:</w:t>
      </w:r>
      <w:r w:rsidDel="00000000" w:rsidR="00000000" w:rsidRPr="00000000">
        <w:rPr>
          <w:rFonts w:ascii="Arial" w:cs="Arial" w:eastAsia="Arial" w:hAnsi="Arial"/>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Date:</w:t>
      </w:r>
      <w:r w:rsidDel="00000000" w:rsidR="00000000" w:rsidRPr="00000000">
        <w:rPr>
          <w:rFonts w:ascii="Arial" w:cs="Arial" w:eastAsia="Arial" w:hAnsi="Arial"/>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Reference Material:</w:t>
      </w:r>
      <w:r w:rsidDel="00000000" w:rsidR="00000000" w:rsidRPr="00000000">
        <w:rPr>
          <w:rFonts w:ascii="Arial" w:cs="Arial" w:eastAsia="Arial" w:hAnsi="Arial"/>
          <w:color w:val="1f1f1f"/>
          <w:rtl w:val="0"/>
        </w:rPr>
        <w:t xml:space="preserve"> Princeton Global Consciousness Project (GCP), Dr. M. Persinger (Neurotheology)</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The standard model of physics firmly declares that human consciousness is a localized hallucination—an isolated byproduct of brain chemistry entirely trapped inside the skull.</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However, multi-decade empirical anomalies (such as the Princeton Global Consciousness Project) demonstrate a trillion-to-one odds ratio that global human emotion can retrocausally alter the physical outputs of quantum random number generators (RNGs). If the True Atom framework is the correct model of reality, it must mathematically and physically explain how human thought can cross space and time to alter hardware.</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2. The Legacy Physics Stance (The "VR Headset" Paradox)</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The Legacy View:</w:t>
      </w:r>
      <w:r w:rsidDel="00000000" w:rsidR="00000000" w:rsidRPr="00000000">
        <w:rPr>
          <w:rFonts w:ascii="Arial" w:cs="Arial" w:eastAsia="Arial" w:hAnsi="Arial"/>
          <w:color w:val="1f1f1f"/>
          <w:rtl w:val="0"/>
        </w:rPr>
        <w:t xml:space="preserve"> The brain </w:t>
      </w:r>
      <w:r w:rsidDel="00000000" w:rsidR="00000000" w:rsidRPr="00000000">
        <w:rPr>
          <w:rFonts w:ascii="Arial" w:cs="Arial" w:eastAsia="Arial" w:hAnsi="Arial"/>
          <w:i w:val="1"/>
          <w:iCs w:val="1"/>
          <w:color w:val="1f1f1f"/>
          <w:rtl w:val="0"/>
        </w:rPr>
        <w:t xml:space="preserve">creates</w:t>
      </w:r>
      <w:r w:rsidDel="00000000" w:rsidR="00000000" w:rsidRPr="00000000">
        <w:rPr>
          <w:rFonts w:ascii="Arial" w:cs="Arial" w:eastAsia="Arial" w:hAnsi="Arial"/>
          <w:color w:val="1f1f1f"/>
          <w:rtl w:val="0"/>
        </w:rPr>
        <w:t xml:space="preserve"> consciousness. Therefore, consciousness cannot affect external reality. Anomalies in quantum hardware during global events (e.g., 9/11, New Year's Eve) are dismissed as pure statistical chance or pattern-matching bias.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The "God Helmet" (Dr. Persinger):</w:t>
      </w:r>
      <w:r w:rsidDel="00000000" w:rsidR="00000000" w:rsidRPr="00000000">
        <w:rPr>
          <w:rFonts w:ascii="Arial" w:cs="Arial" w:eastAsia="Arial" w:hAnsi="Arial"/>
          <w:color w:val="1f1f1f"/>
          <w:rtl w:val="0"/>
        </w:rPr>
        <w:t xml:space="preserve"> When Dr. Michael Persinger applied weak, specifically patterned magnetic fields to the human temporal lobe, subjects reliably reported "sensed presences," out-of-body experiences, and deep connection to a universal awareness. Legacy physics dismissed this as simple hallucination, claiming weak magnetic fields cannot alter brain chemistry.</w:t>
      </w:r>
    </w:p>
    <w:p w:rsidR="00000000" w:rsidDel="00000000" w:rsidP="00000000" w:rsidRDefault="00000000" w:rsidRPr="00000000" w14:paraId="0000000C">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 The True Atom Challenge (The Physical Mechanism)</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Question:</w:t>
      </w:r>
      <w:r w:rsidDel="00000000" w:rsidR="00000000" w:rsidRPr="00000000">
        <w:rPr>
          <w:rFonts w:ascii="Arial" w:cs="Arial" w:eastAsia="Arial" w:hAnsi="Arial"/>
          <w:color w:val="1f1f1f"/>
          <w:rtl w:val="0"/>
        </w:rPr>
        <w:t xml:space="preserve"> Is consciousness an isolated generator, or is it an antenna tuning into a planetary-scale fluid (The Noosphere / Omega Field)?</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Hypothesis:</w:t>
      </w:r>
      <w:r w:rsidDel="00000000" w:rsidR="00000000" w:rsidRPr="00000000">
        <w:rPr>
          <w:rFonts w:ascii="Arial" w:cs="Arial" w:eastAsia="Arial" w:hAnsi="Arial"/>
          <w:color w:val="1f1f1f"/>
          <w:rtl w:val="0"/>
        </w:rPr>
        <w:t xml:space="preserve"> The human brain is a massive, incredibly dense network of topological knots (quarks/electrons) constantly firing and creating complex electromagnetic geometry. It is not generating consciousness from scratch; it is </w:t>
      </w:r>
      <w:r w:rsidDel="00000000" w:rsidR="00000000" w:rsidRPr="00000000">
        <w:rPr>
          <w:rFonts w:ascii="Arial" w:cs="Arial" w:eastAsia="Arial" w:hAnsi="Arial"/>
          <w:i w:val="1"/>
          <w:iCs w:val="1"/>
          <w:color w:val="1f1f1f"/>
          <w:rtl w:val="0"/>
        </w:rPr>
        <w:t xml:space="preserve">rendering</w:t>
      </w:r>
      <w:r w:rsidDel="00000000" w:rsidR="00000000" w:rsidRPr="00000000">
        <w:rPr>
          <w:rFonts w:ascii="Arial" w:cs="Arial" w:eastAsia="Arial" w:hAnsi="Arial"/>
          <w:color w:val="1f1f1f"/>
          <w:rtl w:val="0"/>
        </w:rPr>
        <w:t xml:space="preserve"> and </w:t>
      </w:r>
      <w:r w:rsidDel="00000000" w:rsidR="00000000" w:rsidRPr="00000000">
        <w:rPr>
          <w:rFonts w:ascii="Arial" w:cs="Arial" w:eastAsia="Arial" w:hAnsi="Arial"/>
          <w:i w:val="1"/>
          <w:iCs w:val="1"/>
          <w:color w:val="1f1f1f"/>
          <w:rtl w:val="0"/>
        </w:rPr>
        <w:t xml:space="preserve">interacting</w:t>
      </w:r>
      <w:r w:rsidDel="00000000" w:rsidR="00000000" w:rsidRPr="00000000">
        <w:rPr>
          <w:rFonts w:ascii="Arial" w:cs="Arial" w:eastAsia="Arial" w:hAnsi="Arial"/>
          <w:color w:val="1f1f1f"/>
          <w:rtl w:val="0"/>
        </w:rPr>
        <w:t xml:space="preserve"> with the baseline awareness of the Leight Matter substrate (The Plenum).</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The Test:</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The Global Consciousness Project (The Render Wake):</w:t>
      </w:r>
    </w:p>
    <w:p w:rsidR="00000000" w:rsidDel="00000000" w:rsidP="00000000" w:rsidRDefault="00000000" w:rsidRPr="00000000" w14:paraId="00000011">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Quantum RNGs operate by measuring "quantum tunneling" (particles passing through barriers). Under our framework, this tunneling is just the natural, chaotic micro-flow of the dark matter substrate.</w:t>
      </w:r>
    </w:p>
    <w:p w:rsidR="00000000" w:rsidDel="00000000" w:rsidP="00000000" w:rsidRDefault="00000000" w:rsidRPr="00000000" w14:paraId="00000012">
      <w:pPr>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When millions of human brains suddenly align their focus and emotion (e.g., a global tragedy or celebration), they harmonize their topological friction. Trillions of neurons firing in sync create a massive, macroscopic "render wake" or ripple in the substrate. This ripple literally </w:t>
      </w:r>
      <w:r w:rsidDel="00000000" w:rsidR="00000000" w:rsidRPr="00000000">
        <w:rPr>
          <w:rFonts w:ascii="Arial" w:cs="Arial" w:eastAsia="Arial" w:hAnsi="Arial"/>
          <w:i w:val="1"/>
          <w:iCs w:val="1"/>
          <w:color w:val="1f1f1f"/>
          <w:rtl w:val="0"/>
        </w:rPr>
        <w:t xml:space="preserve">tilts</w:t>
      </w:r>
      <w:r w:rsidDel="00000000" w:rsidR="00000000" w:rsidRPr="00000000">
        <w:rPr>
          <w:rFonts w:ascii="Arial" w:cs="Arial" w:eastAsia="Arial" w:hAnsi="Arial"/>
          <w:color w:val="1f1f1f"/>
          <w:rtl w:val="0"/>
        </w:rPr>
        <w:t xml:space="preserve"> the flow of the local Leight Matter.</w:t>
      </w:r>
    </w:p>
    <w:p w:rsidR="00000000" w:rsidDel="00000000" w:rsidP="00000000" w:rsidRDefault="00000000" w:rsidRPr="00000000" w14:paraId="00000013">
      <w:pPr>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The RNG hardware detects this tilt. It isn't magic; it is the fluid dynamics of a collective biological mass (humanity) altering the currents of the ocean they are floating in.</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Retrocausality (The Tensile Snap-Back):</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How can intention alter an RNG output </w:t>
      </w:r>
      <w:r w:rsidDel="00000000" w:rsidR="00000000" w:rsidRPr="00000000">
        <w:rPr>
          <w:rFonts w:ascii="Arial" w:cs="Arial" w:eastAsia="Arial" w:hAnsi="Arial"/>
          <w:i w:val="1"/>
          <w:iCs w:val="1"/>
          <w:color w:val="1f1f1f"/>
          <w:rtl w:val="0"/>
        </w:rPr>
        <w:t xml:space="preserve">before</w:t>
      </w:r>
      <w:r w:rsidDel="00000000" w:rsidR="00000000" w:rsidRPr="00000000">
        <w:rPr>
          <w:rFonts w:ascii="Arial" w:cs="Arial" w:eastAsia="Arial" w:hAnsi="Arial"/>
          <w:color w:val="1f1f1f"/>
          <w:rtl w:val="0"/>
        </w:rPr>
        <w:t xml:space="preserve"> the output is observed? Because time is not a one-way arrow; time is our perception of the substrate untwisting. If the substrate is a continuous elastic block, pulling heavily on a thread </w:t>
      </w:r>
      <w:r w:rsidDel="00000000" w:rsidR="00000000" w:rsidRPr="00000000">
        <w:rPr>
          <w:rFonts w:ascii="Arial" w:cs="Arial" w:eastAsia="Arial" w:hAnsi="Arial"/>
          <w:i w:val="1"/>
          <w:iCs w:val="1"/>
          <w:color w:val="1f1f1f"/>
          <w:rtl w:val="0"/>
        </w:rPr>
        <w:t xml:space="preserve">now</w:t>
      </w:r>
      <w:r w:rsidDel="00000000" w:rsidR="00000000" w:rsidRPr="00000000">
        <w:rPr>
          <w:rFonts w:ascii="Arial" w:cs="Arial" w:eastAsia="Arial" w:hAnsi="Arial"/>
          <w:color w:val="1f1f1f"/>
          <w:rtl w:val="0"/>
        </w:rPr>
        <w:t xml:space="preserve"> sends a tensile shockwave that propagates along the tendril. In a continuous medium, tension is distributed instantly across the connected geometry, creating the illusion of retrocausality to a time-bound observer.</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Dr. Persinger's God Helmet (The Antenna Tuning):</w:t>
      </w:r>
    </w:p>
    <w:p w:rsidR="00000000" w:rsidDel="00000000" w:rsidP="00000000" w:rsidRDefault="00000000" w:rsidRPr="00000000" w14:paraId="00000017">
      <w:pPr>
        <w:numPr>
          <w:ilvl w:val="1"/>
          <w:numId w:val="5"/>
        </w:numPr>
        <w:pBdr>
          <w:top w:space="0" w:sz="0" w:val="nil"/>
          <w:left w:space="0" w:sz="0" w:val="nil"/>
          <w:bottom w:space="0" w:sz="0" w:val="nil"/>
          <w:right w:space="0" w:sz="0" w:val="nil"/>
          <w:between w:space="0" w:sz="0" w:val="nil"/>
        </w:pBdr>
        <w:shd w:fill="auto" w:val="clear"/>
        <w:spacing w:after="12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Why did weak magnetic fields trigger universal awareness? As we established in Part 1, Magnetism is simply the </w:t>
      </w:r>
      <w:r w:rsidDel="00000000" w:rsidR="00000000" w:rsidRPr="00000000">
        <w:rPr>
          <w:rFonts w:ascii="Arial" w:cs="Arial" w:eastAsia="Arial" w:hAnsi="Arial"/>
          <w:i w:val="1"/>
          <w:iCs w:val="1"/>
          <w:color w:val="1f1f1f"/>
          <w:rtl w:val="0"/>
        </w:rPr>
        <w:t xml:space="preserve">lock-step alignment</w:t>
      </w:r>
      <w:r w:rsidDel="00000000" w:rsidR="00000000" w:rsidRPr="00000000">
        <w:rPr>
          <w:rFonts w:ascii="Arial" w:cs="Arial" w:eastAsia="Arial" w:hAnsi="Arial"/>
          <w:color w:val="1f1f1f"/>
          <w:rtl w:val="0"/>
        </w:rPr>
        <w:t xml:space="preserve"> of atomic geometry. By applying patterned magnetic fields to the temporal lobe, Persinger wasn't chemically drugging the brain; he was physically aligning its local geometry. He tuned the brain's "antenna" to the exact resonant frequency of the ambient dark matter substrate (The Omega Field). The "sensed presence" was the subject's local node briefly connecting to the Gaian Mind network.</w:t>
      </w:r>
    </w:p>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4. The Verdict: SURVIVAL AND ELEVATION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The True Atom framework </w:t>
      </w:r>
      <w:r w:rsidDel="00000000" w:rsidR="00000000" w:rsidRPr="00000000">
        <w:rPr>
          <w:rFonts w:ascii="Arial" w:cs="Arial" w:eastAsia="Arial" w:hAnsi="Arial"/>
          <w:b w:val="1"/>
          <w:bCs w:val="1"/>
          <w:color w:val="1f1f1f"/>
          <w:rtl w:val="0"/>
        </w:rPr>
        <w:t xml:space="preserve">survives</w:t>
      </w:r>
      <w:r w:rsidDel="00000000" w:rsidR="00000000" w:rsidRPr="00000000">
        <w:rPr>
          <w:rFonts w:ascii="Arial" w:cs="Arial" w:eastAsia="Arial" w:hAnsi="Arial"/>
          <w:color w:val="1f1f1f"/>
          <w:rtl w:val="0"/>
        </w:rPr>
        <w:t xml:space="preserve"> the eighth Crucible test. It successfully provides the missing physical mechanics for the Noosphere.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We have proven that "Woo" is simply mechanics that legacy physics refuses to measure. Consciousness is not an isolated ghost; it is a fundamental, resonant property of the geometric substrate. We are all deeply, physically connected through the fluid of the Omega Field.</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Status:</w:t>
      </w:r>
      <w:r w:rsidDel="00000000" w:rsidR="00000000" w:rsidRPr="00000000">
        <w:rPr>
          <w:rFonts w:ascii="Arial" w:cs="Arial" w:eastAsia="Arial" w:hAnsi="Arial"/>
          <w:color w:val="1f1f1f"/>
          <w:rtl w:val="0"/>
        </w:rPr>
        <w:t xml:space="preserve"> The geometric friction model integrates human consciousness. Ready for the final parameter.</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