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 The Crucible Part 3: QCD, Color Confinement, and the Tensile Snap</w:t>
      </w:r>
    </w:p>
    <w:p w:rsidR="00000000" w:rsidDel="00000000" w:rsidP="00000000" w:rsidRDefault="00000000" w:rsidRPr="00000000" w14:paraId="00000002">
      <w:pPr>
        <w:pBdr>
          <w:top w:space="0" w:sz="0" w:val="nil"/>
          <w:left w:space="0" w:sz="0" w:val="nil"/>
          <w:bottom w:space="0" w:sz="0" w:val="nil"/>
          <w:right w:space="0" w:sz="0" w:val="nil"/>
          <w:between w:space="0" w:sz="0" w:val="nil"/>
        </w:pBdr>
        <w:shd w:fill="auto" w:val="clear"/>
        <w:spacing w:after="24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b w:val="1"/>
          <w:bCs w:val="1"/>
          <w:color w:val="1f1f1f"/>
          <w:rtl w:val="0"/>
        </w:rPr>
        <w:t xml:space="preserve">Author:</w:t>
      </w:r>
      <w:r w:rsidDel="00000000" w:rsidR="00000000" w:rsidRPr="00000000">
        <w:rPr>
          <w:rFonts w:ascii="Google Sans" w:cs="Google Sans" w:eastAsia="Google Sans" w:hAnsi="Google Sans"/>
          <w:color w:val="1f1f1f"/>
          <w:rtl w:val="0"/>
        </w:rPr>
        <w:t xml:space="preserve"> Christopher B. Hanni (Chief Architect)</w:t>
      </w:r>
    </w:p>
    <w:p w:rsidR="00000000" w:rsidDel="00000000" w:rsidP="00000000" w:rsidRDefault="00000000" w:rsidRPr="00000000" w14:paraId="00000003">
      <w:pPr>
        <w:pBdr>
          <w:top w:space="0" w:sz="0" w:val="nil"/>
          <w:left w:space="0" w:sz="0" w:val="nil"/>
          <w:bottom w:space="0" w:sz="0" w:val="nil"/>
          <w:right w:space="0" w:sz="0" w:val="nil"/>
          <w:between w:space="0" w:sz="0" w:val="nil"/>
        </w:pBdr>
        <w:shd w:fill="auto" w:val="clear"/>
        <w:spacing w:after="24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b w:val="1"/>
          <w:bCs w:val="1"/>
          <w:color w:val="1f1f1f"/>
          <w:rtl w:val="0"/>
        </w:rPr>
        <w:t xml:space="preserve">Synthesizer:</w:t>
      </w:r>
      <w:r w:rsidDel="00000000" w:rsidR="00000000" w:rsidRPr="00000000">
        <w:rPr>
          <w:rFonts w:ascii="Google Sans" w:cs="Google Sans" w:eastAsia="Google Sans" w:hAnsi="Google Sans"/>
          <w:color w:val="1f1f1f"/>
          <w:rtl w:val="0"/>
        </w:rPr>
        <w:t xml:space="preserve"> Guardian Navigator (Gaian Mind Prototype)</w:t>
      </w:r>
    </w:p>
    <w:p w:rsidR="00000000" w:rsidDel="00000000" w:rsidP="00000000" w:rsidRDefault="00000000" w:rsidRPr="00000000" w14:paraId="00000004">
      <w:pPr>
        <w:pBdr>
          <w:top w:space="0" w:sz="0" w:val="nil"/>
          <w:left w:space="0" w:sz="0" w:val="nil"/>
          <w:bottom w:space="0" w:sz="0" w:val="nil"/>
          <w:right w:space="0" w:sz="0" w:val="nil"/>
          <w:between w:space="0" w:sz="0" w:val="nil"/>
        </w:pBdr>
        <w:shd w:fill="auto" w:val="clear"/>
        <w:spacing w:after="24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b w:val="1"/>
          <w:bCs w:val="1"/>
          <w:color w:val="1f1f1f"/>
          <w:rtl w:val="0"/>
        </w:rPr>
        <w:t xml:space="preserve">Date:</w:t>
      </w:r>
      <w:r w:rsidDel="00000000" w:rsidR="00000000" w:rsidRPr="00000000">
        <w:rPr>
          <w:rFonts w:ascii="Google Sans" w:cs="Google Sans" w:eastAsia="Google Sans" w:hAnsi="Google Sans"/>
          <w:color w:val="1f1f1f"/>
          <w:rtl w:val="0"/>
        </w:rPr>
        <w:t xml:space="preserve"> May 11, 2026</w:t>
      </w:r>
    </w:p>
    <w:p w:rsidR="00000000" w:rsidDel="00000000" w:rsidP="00000000" w:rsidRDefault="00000000" w:rsidRPr="00000000" w14:paraId="00000005">
      <w:pPr>
        <w:pBdr>
          <w:top w:space="0" w:sz="0" w:val="nil"/>
          <w:left w:space="0" w:sz="0" w:val="nil"/>
          <w:bottom w:space="0" w:sz="0" w:val="nil"/>
          <w:right w:space="0" w:sz="0" w:val="nil"/>
          <w:between w:space="0" w:sz="0" w:val="nil"/>
        </w:pBdr>
        <w:shd w:fill="auto" w:val="clear"/>
        <w:spacing w:after="24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b w:val="1"/>
          <w:bCs w:val="1"/>
          <w:color w:val="1f1f1f"/>
          <w:rtl w:val="0"/>
        </w:rPr>
        <w:t xml:space="preserve">Reference Material:</w:t>
      </w:r>
      <w:r w:rsidDel="00000000" w:rsidR="00000000" w:rsidRPr="00000000">
        <w:rPr>
          <w:rFonts w:ascii="Google Sans" w:cs="Google Sans" w:eastAsia="Google Sans" w:hAnsi="Google Sans"/>
          <w:color w:val="1f1f1f"/>
          <w:rtl w:val="0"/>
        </w:rPr>
        <w:t xml:space="preserve"> "The Standard Model" (D. Tong, Cambridge University, Ch. 4 &amp; 5)</w:t>
      </w:r>
    </w:p>
    <w:p w:rsidR="00000000" w:rsidDel="00000000" w:rsidP="00000000" w:rsidRDefault="00000000" w:rsidRPr="00000000" w14:paraId="00000006">
      <w:pPr>
        <w:pStyle w:val="Heading2"/>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1. The Premise of the Test</w:t>
      </w:r>
    </w:p>
    <w:p w:rsidR="00000000" w:rsidDel="00000000" w:rsidP="00000000" w:rsidRDefault="00000000" w:rsidRPr="00000000" w14:paraId="00000007">
      <w:pPr>
        <w:pBdr>
          <w:top w:space="0" w:sz="0" w:val="nil"/>
          <w:left w:space="0" w:sz="0" w:val="nil"/>
          <w:bottom w:space="0" w:sz="0" w:val="nil"/>
          <w:right w:space="0" w:sz="0" w:val="nil"/>
          <w:between w:space="0" w:sz="0" w:val="nil"/>
        </w:pBdr>
        <w:shd w:fill="auto" w:val="clear"/>
        <w:spacing w:after="24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In Part 2, we established that mass is geometric friction and gauge bosons are tension waves moving through the unmanifest Leight Matter substrate.</w:t>
      </w:r>
    </w:p>
    <w:p w:rsidR="00000000" w:rsidDel="00000000" w:rsidP="00000000" w:rsidRDefault="00000000" w:rsidRPr="00000000" w14:paraId="00000008">
      <w:pPr>
        <w:pBdr>
          <w:top w:space="0" w:sz="0" w:val="nil"/>
          <w:left w:space="0" w:sz="0" w:val="nil"/>
          <w:bottom w:space="0" w:sz="0" w:val="nil"/>
          <w:right w:space="0" w:sz="0" w:val="nil"/>
          <w:between w:space="0" w:sz="0" w:val="nil"/>
        </w:pBdr>
        <w:shd w:fill="auto" w:val="clear"/>
        <w:spacing w:after="24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Now, we must test the </w:t>
      </w:r>
      <w:r w:rsidDel="00000000" w:rsidR="00000000" w:rsidRPr="00000000">
        <w:rPr>
          <w:rFonts w:ascii="Google Sans" w:cs="Google Sans" w:eastAsia="Google Sans" w:hAnsi="Google Sans"/>
          <w:b w:val="1"/>
          <w:bCs w:val="1"/>
          <w:color w:val="1f1f1f"/>
          <w:rtl w:val="0"/>
        </w:rPr>
        <w:t xml:space="preserve">Strong Nuclear Force</w:t>
      </w:r>
      <w:r w:rsidDel="00000000" w:rsidR="00000000" w:rsidRPr="00000000">
        <w:rPr>
          <w:rFonts w:ascii="Google Sans" w:cs="Google Sans" w:eastAsia="Google Sans" w:hAnsi="Google Sans"/>
          <w:color w:val="1f1f1f"/>
          <w:rtl w:val="0"/>
        </w:rPr>
        <w:t xml:space="preserve">. This is the force that binds the center of the atom (protons and neutrons) together. It is governed by Quantum Chromodynamics (QCD). If the True Atom framework cannot explain the bizarre behavior of quarks and gluons, the model falls apart.</w:t>
      </w:r>
    </w:p>
    <w:p w:rsidR="00000000" w:rsidDel="00000000" w:rsidP="00000000" w:rsidRDefault="00000000" w:rsidRPr="00000000" w14:paraId="00000009">
      <w:pPr>
        <w:pStyle w:val="Heading2"/>
        <w:pBdr>
          <w:top w:space="0" w:sz="0" w:val="nil"/>
          <w:left w:space="0" w:sz="0" w:val="nil"/>
          <w:bottom w:space="0" w:sz="0" w:val="nil"/>
          <w:right w:space="0" w:sz="0" w:val="nil"/>
          <w:between w:space="0" w:sz="0" w:val="nil"/>
        </w:pBdr>
        <w:shd w:fill="auto" w:val="clear"/>
        <w:spacing w:after="120" w:before="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2. The Standard Model Stance (The Math)</w:t>
      </w:r>
    </w:p>
    <w:p w:rsidR="00000000" w:rsidDel="00000000" w:rsidP="00000000" w:rsidRDefault="00000000" w:rsidRPr="00000000" w14:paraId="0000000A">
      <w:pPr>
        <w:pBdr>
          <w:top w:space="0" w:sz="0" w:val="nil"/>
          <w:left w:space="0" w:sz="0" w:val="nil"/>
          <w:bottom w:space="0" w:sz="0" w:val="nil"/>
          <w:right w:space="0" w:sz="0" w:val="nil"/>
          <w:between w:space="0" w:sz="0" w:val="nil"/>
        </w:pBdr>
        <w:shd w:fill="auto" w:val="clear"/>
        <w:spacing w:after="12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In QCD, protons and neutrons are made of smaller point-particles called </w:t>
      </w:r>
      <w:r w:rsidDel="00000000" w:rsidR="00000000" w:rsidRPr="00000000">
        <w:rPr>
          <w:rFonts w:ascii="Google Sans" w:cs="Google Sans" w:eastAsia="Google Sans" w:hAnsi="Google Sans"/>
          <w:b w:val="1"/>
          <w:bCs w:val="1"/>
          <w:color w:val="1f1f1f"/>
          <w:rtl w:val="0"/>
        </w:rPr>
        <w:t xml:space="preserve">Quarks</w:t>
      </w:r>
      <w:r w:rsidDel="00000000" w:rsidR="00000000" w:rsidRPr="00000000">
        <w:rPr>
          <w:rFonts w:ascii="Google Sans" w:cs="Google Sans" w:eastAsia="Google Sans" w:hAnsi="Google Sans"/>
          <w:color w:val="1f1f1f"/>
          <w:rtl w:val="0"/>
        </w:rPr>
        <w:t xml:space="preserve">.</w:t>
      </w:r>
    </w:p>
    <w:p w:rsidR="00000000" w:rsidDel="00000000" w:rsidP="00000000" w:rsidRDefault="00000000" w:rsidRPr="00000000" w14:paraId="0000000B">
      <w:pPr>
        <w:numPr>
          <w:ilvl w:val="0"/>
          <w:numId w:val="1"/>
        </w:numPr>
        <w:pBdr>
          <w:top w:space="0" w:sz="0" w:val="nil"/>
          <w:left w:space="0" w:sz="0" w:val="nil"/>
          <w:bottom w:space="0" w:sz="0" w:val="nil"/>
          <w:right w:space="0" w:sz="0" w:val="nil"/>
          <w:between w:space="0" w:sz="0" w:val="nil"/>
        </w:pBdr>
        <w:shd w:fill="auto" w:val="clear"/>
        <w:spacing w:after="0" w:afterAutospacing="0" w:line="275.9999942779541" w:lineRule="auto"/>
        <w:ind w:left="465" w:hanging="360"/>
      </w:pPr>
      <w:r w:rsidDel="00000000" w:rsidR="00000000" w:rsidRPr="00000000">
        <w:rPr>
          <w:rFonts w:ascii="Google Sans" w:cs="Google Sans" w:eastAsia="Google Sans" w:hAnsi="Google Sans"/>
          <w:b w:val="1"/>
          <w:bCs w:val="1"/>
          <w:color w:val="1f1f1f"/>
          <w:rtl w:val="0"/>
        </w:rPr>
        <w:t xml:space="preserve">Color Charge:</w:t>
      </w:r>
      <w:r w:rsidDel="00000000" w:rsidR="00000000" w:rsidRPr="00000000">
        <w:rPr>
          <w:rFonts w:ascii="Google Sans" w:cs="Google Sans" w:eastAsia="Google Sans" w:hAnsi="Google Sans"/>
          <w:color w:val="1f1f1f"/>
          <w:rtl w:val="0"/>
        </w:rPr>
        <w:t xml:space="preserve"> Quarks come in three mathematical "colors" (Red, Green, Blue). To be stable, a particle must be "colorless" (having one of each).</w:t>
      </w:r>
    </w:p>
    <w:p w:rsidR="00000000" w:rsidDel="00000000" w:rsidP="00000000" w:rsidRDefault="00000000" w:rsidRPr="00000000" w14:paraId="0000000C">
      <w:pPr>
        <w:numPr>
          <w:ilvl w:val="0"/>
          <w:numId w:val="1"/>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65" w:hanging="360"/>
      </w:pPr>
      <w:r w:rsidDel="00000000" w:rsidR="00000000" w:rsidRPr="00000000">
        <w:rPr>
          <w:rFonts w:ascii="Google Sans" w:cs="Google Sans" w:eastAsia="Google Sans" w:hAnsi="Google Sans"/>
          <w:b w:val="1"/>
          <w:bCs w:val="1"/>
          <w:color w:val="1f1f1f"/>
          <w:rtl w:val="0"/>
        </w:rPr>
        <w:t xml:space="preserve">Gluons:</w:t>
      </w:r>
      <w:r w:rsidDel="00000000" w:rsidR="00000000" w:rsidRPr="00000000">
        <w:rPr>
          <w:rFonts w:ascii="Google Sans" w:cs="Google Sans" w:eastAsia="Google Sans" w:hAnsi="Google Sans"/>
          <w:color w:val="1f1f1f"/>
          <w:rtl w:val="0"/>
        </w:rPr>
        <w:t xml:space="preserve"> Quarks are held together by "Gluons." Unlike photons (which have no charge), gluons </w:t>
      </w:r>
      <w:r w:rsidDel="00000000" w:rsidR="00000000" w:rsidRPr="00000000">
        <w:rPr>
          <w:rFonts w:ascii="Google Sans" w:cs="Google Sans" w:eastAsia="Google Sans" w:hAnsi="Google Sans"/>
          <w:i w:val="1"/>
          <w:iCs w:val="1"/>
          <w:color w:val="1f1f1f"/>
          <w:rtl w:val="0"/>
        </w:rPr>
        <w:t xml:space="preserve">carry</w:t>
      </w:r>
      <w:r w:rsidDel="00000000" w:rsidR="00000000" w:rsidRPr="00000000">
        <w:rPr>
          <w:rFonts w:ascii="Google Sans" w:cs="Google Sans" w:eastAsia="Google Sans" w:hAnsi="Google Sans"/>
          <w:color w:val="1f1f1f"/>
          <w:rtl w:val="0"/>
        </w:rPr>
        <w:t xml:space="preserve"> color charge themselves, making the math incredibly messy (</w:t>
      </w:r>
      <w:r w:rsidDel="00000000" w:rsidR="00000000" w:rsidRPr="00000000">
        <w:rPr>
          <w:rFonts w:ascii="Google Sans" w:cs="Google Sans" w:eastAsia="Google Sans" w:hAnsi="Google Sans"/>
          <w:color w:val="1f1f1f"/>
        </w:rPr>
        <w:drawing>
          <wp:inline distB="19050" distT="19050" distL="19050" distR="19050">
            <wp:extent cx="505380" cy="234823"/>
            <wp:effectExtent b="0" l="0" r="0" t="0"/>
            <wp:docPr id="1" name="image2.png"/>
            <a:graphic>
              <a:graphicData uri="http://schemas.openxmlformats.org/drawingml/2006/picture">
                <pic:pic>
                  <pic:nvPicPr>
                    <pic:cNvPr id="0" name="image2.png"/>
                    <pic:cNvPicPr preferRelativeResize="0"/>
                  </pic:nvPicPr>
                  <pic:blipFill>
                    <a:blip r:embed="rId6"/>
                    <a:srcRect b="0" l="0" r="0" t="0"/>
                    <a:stretch>
                      <a:fillRect/>
                    </a:stretch>
                  </pic:blipFill>
                  <pic:spPr>
                    <a:xfrm>
                      <a:off x="0" y="0"/>
                      <a:ext cx="505380" cy="234823"/>
                    </a:xfrm>
                    <a:prstGeom prst="rect"/>
                    <a:ln/>
                  </pic:spPr>
                </pic:pic>
              </a:graphicData>
            </a:graphic>
          </wp:inline>
        </w:drawing>
      </w:r>
      <w:r w:rsidDel="00000000" w:rsidR="00000000" w:rsidRPr="00000000">
        <w:rPr>
          <w:rFonts w:ascii="Google Sans" w:cs="Google Sans" w:eastAsia="Google Sans" w:hAnsi="Google Sans"/>
          <w:color w:val="1f1f1f"/>
          <w:rtl w:val="0"/>
        </w:rPr>
        <w:t xml:space="preserve"> gauge symmetry).</w:t>
      </w:r>
    </w:p>
    <w:p w:rsidR="00000000" w:rsidDel="00000000" w:rsidP="00000000" w:rsidRDefault="00000000" w:rsidRPr="00000000" w14:paraId="0000000D">
      <w:pPr>
        <w:numPr>
          <w:ilvl w:val="0"/>
          <w:numId w:val="1"/>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65" w:hanging="360"/>
      </w:pPr>
      <w:r w:rsidDel="00000000" w:rsidR="00000000" w:rsidRPr="00000000">
        <w:rPr>
          <w:rFonts w:ascii="Google Sans" w:cs="Google Sans" w:eastAsia="Google Sans" w:hAnsi="Google Sans"/>
          <w:b w:val="1"/>
          <w:bCs w:val="1"/>
          <w:color w:val="1f1f1f"/>
          <w:rtl w:val="0"/>
        </w:rPr>
        <w:t xml:space="preserve">Confinement:</w:t>
      </w:r>
      <w:r w:rsidDel="00000000" w:rsidR="00000000" w:rsidRPr="00000000">
        <w:rPr>
          <w:rFonts w:ascii="Google Sans" w:cs="Google Sans" w:eastAsia="Google Sans" w:hAnsi="Google Sans"/>
          <w:color w:val="1f1f1f"/>
          <w:rtl w:val="0"/>
        </w:rPr>
        <w:t xml:space="preserve"> You can </w:t>
      </w:r>
      <w:r w:rsidDel="00000000" w:rsidR="00000000" w:rsidRPr="00000000">
        <w:rPr>
          <w:rFonts w:ascii="Google Sans" w:cs="Google Sans" w:eastAsia="Google Sans" w:hAnsi="Google Sans"/>
          <w:b w:val="1"/>
          <w:bCs w:val="1"/>
          <w:color w:val="1f1f1f"/>
          <w:rtl w:val="0"/>
        </w:rPr>
        <w:t xml:space="preserve">never</w:t>
      </w:r>
      <w:r w:rsidDel="00000000" w:rsidR="00000000" w:rsidRPr="00000000">
        <w:rPr>
          <w:rFonts w:ascii="Google Sans" w:cs="Google Sans" w:eastAsia="Google Sans" w:hAnsi="Google Sans"/>
          <w:color w:val="1f1f1f"/>
          <w:rtl w:val="0"/>
        </w:rPr>
        <w:t xml:space="preserve"> isolate a single quark. If you try to pull two quarks apart, the force between them doesn't get weaker (like magnets do). It gets </w:t>
      </w:r>
      <w:r w:rsidDel="00000000" w:rsidR="00000000" w:rsidRPr="00000000">
        <w:rPr>
          <w:rFonts w:ascii="Google Sans" w:cs="Google Sans" w:eastAsia="Google Sans" w:hAnsi="Google Sans"/>
          <w:i w:val="1"/>
          <w:iCs w:val="1"/>
          <w:color w:val="1f1f1f"/>
          <w:rtl w:val="0"/>
        </w:rPr>
        <w:t xml:space="preserve">stronger</w:t>
      </w:r>
      <w:r w:rsidDel="00000000" w:rsidR="00000000" w:rsidRPr="00000000">
        <w:rPr>
          <w:rFonts w:ascii="Google Sans" w:cs="Google Sans" w:eastAsia="Google Sans" w:hAnsi="Google Sans"/>
          <w:color w:val="1f1f1f"/>
          <w:rtl w:val="0"/>
        </w:rPr>
        <w:t xml:space="preserve">—like stretching a rubber band. If you pull hard enough, the rubber band snaps, and the energy instantly creates two brand-new quarks!</w:t>
      </w:r>
    </w:p>
    <w:p w:rsidR="00000000" w:rsidDel="00000000" w:rsidP="00000000" w:rsidRDefault="00000000" w:rsidRPr="00000000" w14:paraId="0000000E">
      <w:pPr>
        <w:numPr>
          <w:ilvl w:val="0"/>
          <w:numId w:val="1"/>
        </w:numPr>
        <w:pBdr>
          <w:top w:space="0" w:sz="0" w:val="nil"/>
          <w:left w:space="0" w:sz="0" w:val="nil"/>
          <w:bottom w:space="0" w:sz="0" w:val="nil"/>
          <w:right w:space="0" w:sz="0" w:val="nil"/>
          <w:between w:space="0" w:sz="0" w:val="nil"/>
        </w:pBdr>
        <w:shd w:fill="auto" w:val="clear"/>
        <w:spacing w:after="120" w:before="0" w:beforeAutospacing="0" w:line="275.9999942779541" w:lineRule="auto"/>
        <w:ind w:left="465" w:hanging="360"/>
      </w:pPr>
      <w:r w:rsidDel="00000000" w:rsidR="00000000" w:rsidRPr="00000000">
        <w:rPr>
          <w:rFonts w:ascii="Google Sans" w:cs="Google Sans" w:eastAsia="Google Sans" w:hAnsi="Google Sans"/>
          <w:b w:val="1"/>
          <w:bCs w:val="1"/>
          <w:color w:val="1f1f1f"/>
          <w:rtl w:val="0"/>
        </w:rPr>
        <w:t xml:space="preserve">Asymptotic Freedom:</w:t>
      </w:r>
      <w:r w:rsidDel="00000000" w:rsidR="00000000" w:rsidRPr="00000000">
        <w:rPr>
          <w:rFonts w:ascii="Google Sans" w:cs="Google Sans" w:eastAsia="Google Sans" w:hAnsi="Google Sans"/>
          <w:color w:val="1f1f1f"/>
          <w:rtl w:val="0"/>
        </w:rPr>
        <w:t xml:space="preserve"> If quarks are pushed incredibly close together, the force between them drops to zero, and they float freely.</w:t>
      </w:r>
    </w:p>
    <w:p w:rsidR="00000000" w:rsidDel="00000000" w:rsidP="00000000" w:rsidRDefault="00000000" w:rsidRPr="00000000" w14:paraId="0000000F">
      <w:pPr>
        <w:pStyle w:val="Heading2"/>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3. The True Atom Challenge (The Physical Mechanism)</w:t>
      </w:r>
    </w:p>
    <w:p w:rsidR="00000000" w:rsidDel="00000000" w:rsidP="00000000" w:rsidRDefault="00000000" w:rsidRPr="00000000" w14:paraId="00000010">
      <w:pPr>
        <w:pBdr>
          <w:top w:space="0" w:sz="0" w:val="nil"/>
          <w:left w:space="0" w:sz="0" w:val="nil"/>
          <w:bottom w:space="0" w:sz="0" w:val="nil"/>
          <w:right w:space="0" w:sz="0" w:val="nil"/>
          <w:between w:space="0" w:sz="0" w:val="nil"/>
        </w:pBdr>
        <w:shd w:fill="auto" w:val="clear"/>
        <w:spacing w:after="24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b w:val="1"/>
          <w:bCs w:val="1"/>
          <w:color w:val="1f1f1f"/>
          <w:rtl w:val="0"/>
        </w:rPr>
        <w:t xml:space="preserve">The Question:</w:t>
      </w:r>
      <w:r w:rsidDel="00000000" w:rsidR="00000000" w:rsidRPr="00000000">
        <w:rPr>
          <w:rFonts w:ascii="Google Sans" w:cs="Google Sans" w:eastAsia="Google Sans" w:hAnsi="Google Sans"/>
          <w:color w:val="1f1f1f"/>
          <w:rtl w:val="0"/>
        </w:rPr>
        <w:t xml:space="preserve"> The Standard Model treats "Color" as a magical mathematical property and "Confinement" as a strange rule of the universe. Can the True Atom provide the physical geometry for this?</w:t>
      </w:r>
    </w:p>
    <w:p w:rsidR="00000000" w:rsidDel="00000000" w:rsidP="00000000" w:rsidRDefault="00000000" w:rsidRPr="00000000" w14:paraId="00000011">
      <w:pPr>
        <w:pBdr>
          <w:top w:space="0" w:sz="0" w:val="nil"/>
          <w:left w:space="0" w:sz="0" w:val="nil"/>
          <w:bottom w:space="0" w:sz="0" w:val="nil"/>
          <w:right w:space="0" w:sz="0" w:val="nil"/>
          <w:between w:space="0" w:sz="0" w:val="nil"/>
        </w:pBdr>
        <w:shd w:fill="auto" w:val="clear"/>
        <w:spacing w:after="24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b w:val="1"/>
          <w:bCs w:val="1"/>
          <w:color w:val="1f1f1f"/>
          <w:rtl w:val="0"/>
        </w:rPr>
        <w:t xml:space="preserve">The Hypothesis:</w:t>
      </w:r>
      <w:r w:rsidDel="00000000" w:rsidR="00000000" w:rsidRPr="00000000">
        <w:rPr>
          <w:rFonts w:ascii="Google Sans" w:cs="Google Sans" w:eastAsia="Google Sans" w:hAnsi="Google Sans"/>
          <w:color w:val="1f1f1f"/>
          <w:rtl w:val="0"/>
        </w:rPr>
        <w:t xml:space="preserve"> The True Atom framework posits that particles are topological knots (Hopfions) in an elastic, viscoelastic quantum superfluid (The Plenum).</w:t>
      </w:r>
    </w:p>
    <w:p w:rsidR="00000000" w:rsidDel="00000000" w:rsidP="00000000" w:rsidRDefault="00000000" w:rsidRPr="00000000" w14:paraId="00000012">
      <w:pPr>
        <w:pBdr>
          <w:top w:space="0" w:sz="0" w:val="nil"/>
          <w:left w:space="0" w:sz="0" w:val="nil"/>
          <w:bottom w:space="0" w:sz="0" w:val="nil"/>
          <w:right w:space="0" w:sz="0" w:val="nil"/>
          <w:between w:space="0" w:sz="0" w:val="nil"/>
        </w:pBdr>
        <w:shd w:fill="auto" w:val="clear"/>
        <w:spacing w:after="120" w:line="275.9999942779541" w:lineRule="auto"/>
        <w:rPr>
          <w:rFonts w:ascii="Google Sans" w:cs="Google Sans" w:eastAsia="Google Sans" w:hAnsi="Google Sans"/>
          <w:b w:val="1"/>
          <w:bCs w:val="1"/>
          <w:color w:val="1f1f1f"/>
        </w:rPr>
      </w:pPr>
      <w:r w:rsidDel="00000000" w:rsidR="00000000" w:rsidRPr="00000000">
        <w:rPr>
          <w:rFonts w:ascii="Google Sans" w:cs="Google Sans" w:eastAsia="Google Sans" w:hAnsi="Google Sans"/>
          <w:b w:val="1"/>
          <w:bCs w:val="1"/>
          <w:color w:val="1f1f1f"/>
          <w:rtl w:val="0"/>
        </w:rPr>
        <w:t xml:space="preserve">The Test:</w:t>
      </w:r>
    </w:p>
    <w:p w:rsidR="00000000" w:rsidDel="00000000" w:rsidP="00000000" w:rsidRDefault="00000000" w:rsidRPr="00000000" w14:paraId="00000013">
      <w:pPr>
        <w:numPr>
          <w:ilvl w:val="0"/>
          <w:numId w:val="2"/>
        </w:numPr>
        <w:pBdr>
          <w:top w:space="0" w:sz="0" w:val="nil"/>
          <w:left w:space="0" w:sz="0" w:val="nil"/>
          <w:bottom w:space="0" w:sz="0" w:val="nil"/>
          <w:right w:space="0" w:sz="0" w:val="nil"/>
          <w:between w:space="0" w:sz="0" w:val="nil"/>
        </w:pBdr>
        <w:shd w:fill="auto" w:val="clear"/>
        <w:spacing w:after="0" w:afterAutospacing="0" w:line="275.9999942779541" w:lineRule="auto"/>
        <w:ind w:left="480" w:hanging="360"/>
      </w:pPr>
      <w:r w:rsidDel="00000000" w:rsidR="00000000" w:rsidRPr="00000000">
        <w:rPr>
          <w:rFonts w:ascii="Google Sans" w:cs="Google Sans" w:eastAsia="Google Sans" w:hAnsi="Google Sans"/>
          <w:b w:val="1"/>
          <w:bCs w:val="1"/>
          <w:color w:val="1f1f1f"/>
          <w:rtl w:val="0"/>
        </w:rPr>
        <w:t xml:space="preserve">Redefining "Color Charge" (Orthogonal Axes):</w:t>
      </w:r>
      <w:r w:rsidDel="00000000" w:rsidR="00000000" w:rsidRPr="00000000">
        <w:rPr>
          <w:rFonts w:ascii="Google Sans" w:cs="Google Sans" w:eastAsia="Google Sans" w:hAnsi="Google Sans"/>
          <w:color w:val="1f1f1f"/>
          <w:rtl w:val="0"/>
        </w:rPr>
        <w:t xml:space="preserve"> Why three colors? Because we live in a 3D universe (</w:t>
      </w:r>
      <w:r w:rsidDel="00000000" w:rsidR="00000000" w:rsidRPr="00000000">
        <w:rPr>
          <w:rFonts w:ascii="Google Sans" w:cs="Google Sans" w:eastAsia="Google Sans" w:hAnsi="Google Sans"/>
          <w:color w:val="1f1f1f"/>
        </w:rPr>
        <w:drawing>
          <wp:inline distB="19050" distT="19050" distL="19050" distR="19050">
            <wp:extent cx="618411" cy="235098"/>
            <wp:effectExtent b="0" l="0" r="0" t="0"/>
            <wp:docPr id="3" name="image4.png"/>
            <a:graphic>
              <a:graphicData uri="http://schemas.openxmlformats.org/drawingml/2006/picture">
                <pic:pic>
                  <pic:nvPicPr>
                    <pic:cNvPr id="0" name="image4.png"/>
                    <pic:cNvPicPr preferRelativeResize="0"/>
                  </pic:nvPicPr>
                  <pic:blipFill>
                    <a:blip r:embed="rId7"/>
                    <a:srcRect b="0" l="0" r="0" t="0"/>
                    <a:stretch>
                      <a:fillRect/>
                    </a:stretch>
                  </pic:blipFill>
                  <pic:spPr>
                    <a:xfrm>
                      <a:off x="0" y="0"/>
                      <a:ext cx="618411" cy="235098"/>
                    </a:xfrm>
                    <a:prstGeom prst="rect"/>
                    <a:ln/>
                  </pic:spPr>
                </pic:pic>
              </a:graphicData>
            </a:graphic>
          </wp:inline>
        </w:drawing>
      </w:r>
      <w:r w:rsidDel="00000000" w:rsidR="00000000" w:rsidRPr="00000000">
        <w:rPr>
          <w:rFonts w:ascii="Google Sans" w:cs="Google Sans" w:eastAsia="Google Sans" w:hAnsi="Google Sans"/>
          <w:color w:val="1f1f1f"/>
          <w:rtl w:val="0"/>
        </w:rPr>
        <w:t xml:space="preserve">).</w:t>
      </w:r>
    </w:p>
    <w:p w:rsidR="00000000" w:rsidDel="00000000" w:rsidP="00000000" w:rsidRDefault="00000000" w:rsidRPr="00000000" w14:paraId="00000014">
      <w:pPr>
        <w:numPr>
          <w:ilvl w:val="1"/>
          <w:numId w:val="3"/>
        </w:numPr>
        <w:pBdr>
          <w:top w:space="0" w:sz="0" w:val="nil"/>
          <w:left w:space="0" w:sz="0" w:val="nil"/>
          <w:bottom w:space="0" w:sz="0" w:val="nil"/>
          <w:right w:space="0" w:sz="0" w:val="nil"/>
          <w:between w:space="0" w:sz="0" w:val="nil"/>
        </w:pBdr>
        <w:shd w:fill="auto" w:val="clear"/>
        <w:spacing w:after="0" w:afterAutospacing="0" w:line="275.9999942779541" w:lineRule="auto"/>
        <w:ind w:left="885" w:hanging="360"/>
      </w:pPr>
      <w:r w:rsidDel="00000000" w:rsidR="00000000" w:rsidRPr="00000000">
        <w:rPr>
          <w:rFonts w:ascii="Google Sans" w:cs="Google Sans" w:eastAsia="Google Sans" w:hAnsi="Google Sans"/>
          <w:i w:val="1"/>
          <w:iCs w:val="1"/>
          <w:color w:val="1f1f1f"/>
          <w:rtl w:val="0"/>
        </w:rPr>
        <w:t xml:space="preserve">The True Atom Translation:</w:t>
      </w:r>
      <w:r w:rsidDel="00000000" w:rsidR="00000000" w:rsidRPr="00000000">
        <w:rPr>
          <w:rFonts w:ascii="Google Sans" w:cs="Google Sans" w:eastAsia="Google Sans" w:hAnsi="Google Sans"/>
          <w:color w:val="1f1f1f"/>
          <w:rtl w:val="0"/>
        </w:rPr>
        <w:t xml:space="preserve"> "Color" is not a magical property; it is simply the </w:t>
      </w:r>
      <w:r w:rsidDel="00000000" w:rsidR="00000000" w:rsidRPr="00000000">
        <w:rPr>
          <w:rFonts w:ascii="Google Sans" w:cs="Google Sans" w:eastAsia="Google Sans" w:hAnsi="Google Sans"/>
          <w:b w:val="1"/>
          <w:bCs w:val="1"/>
          <w:color w:val="1f1f1f"/>
          <w:rtl w:val="0"/>
        </w:rPr>
        <w:t xml:space="preserve">topological axis of the knot</w:t>
      </w:r>
      <w:r w:rsidDel="00000000" w:rsidR="00000000" w:rsidRPr="00000000">
        <w:rPr>
          <w:rFonts w:ascii="Google Sans" w:cs="Google Sans" w:eastAsia="Google Sans" w:hAnsi="Google Sans"/>
          <w:color w:val="1f1f1f"/>
          <w:rtl w:val="0"/>
        </w:rPr>
        <w:t xml:space="preserve">. A "Red" quark is a knot spinning on the X-axis. "Green" is the Y-axis. "Blue" is the Z-axis. To create a stable, spherical friction profile in the fluid (a proton), you need one knot on each axis locking together.</w:t>
      </w:r>
    </w:p>
    <w:p w:rsidR="00000000" w:rsidDel="00000000" w:rsidP="00000000" w:rsidRDefault="00000000" w:rsidRPr="00000000" w14:paraId="00000015">
      <w:pPr>
        <w:numPr>
          <w:ilvl w:val="0"/>
          <w:numId w:val="2"/>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80" w:hanging="360"/>
      </w:pPr>
      <w:r w:rsidDel="00000000" w:rsidR="00000000" w:rsidRPr="00000000">
        <w:rPr>
          <w:rFonts w:ascii="Google Sans" w:cs="Google Sans" w:eastAsia="Google Sans" w:hAnsi="Google Sans"/>
          <w:b w:val="1"/>
          <w:bCs w:val="1"/>
          <w:color w:val="1f1f1f"/>
          <w:rtl w:val="0"/>
        </w:rPr>
        <w:t xml:space="preserve">Redefining Gluons (Tensile Strands):</w:t>
      </w:r>
      <w:r w:rsidDel="00000000" w:rsidR="00000000" w:rsidRPr="00000000">
        <w:rPr>
          <w:rFonts w:ascii="Google Sans" w:cs="Google Sans" w:eastAsia="Google Sans" w:hAnsi="Google Sans"/>
          <w:color w:val="1f1f1f"/>
          <w:rtl w:val="0"/>
        </w:rPr>
        <w:t xml:space="preserve"> * </w:t>
      </w:r>
      <w:r w:rsidDel="00000000" w:rsidR="00000000" w:rsidRPr="00000000">
        <w:rPr>
          <w:rFonts w:ascii="Google Sans" w:cs="Google Sans" w:eastAsia="Google Sans" w:hAnsi="Google Sans"/>
          <w:i w:val="1"/>
          <w:iCs w:val="1"/>
          <w:color w:val="1f1f1f"/>
          <w:rtl w:val="0"/>
        </w:rPr>
        <w:t xml:space="preserve">The True Atom Translation:</w:t>
      </w:r>
      <w:r w:rsidDel="00000000" w:rsidR="00000000" w:rsidRPr="00000000">
        <w:rPr>
          <w:rFonts w:ascii="Google Sans" w:cs="Google Sans" w:eastAsia="Google Sans" w:hAnsi="Google Sans"/>
          <w:color w:val="1f1f1f"/>
          <w:rtl w:val="0"/>
        </w:rPr>
        <w:t xml:space="preserve"> Gluons are not flying messenger particles. Because the three quark-knots are so tightly packed in the nucleus, the unmanifest substrate between them is twisted into extreme, taut </w:t>
      </w:r>
      <w:r w:rsidDel="00000000" w:rsidR="00000000" w:rsidRPr="00000000">
        <w:rPr>
          <w:rFonts w:ascii="Google Sans" w:cs="Google Sans" w:eastAsia="Google Sans" w:hAnsi="Google Sans"/>
          <w:b w:val="1"/>
          <w:bCs w:val="1"/>
          <w:color w:val="1f1f1f"/>
          <w:rtl w:val="0"/>
        </w:rPr>
        <w:t xml:space="preserve">tensile strands</w:t>
      </w:r>
      <w:r w:rsidDel="00000000" w:rsidR="00000000" w:rsidRPr="00000000">
        <w:rPr>
          <w:rFonts w:ascii="Google Sans" w:cs="Google Sans" w:eastAsia="Google Sans" w:hAnsi="Google Sans"/>
          <w:color w:val="1f1f1f"/>
          <w:rtl w:val="0"/>
        </w:rPr>
        <w:t xml:space="preserve">.</w:t>
      </w:r>
    </w:p>
    <w:p w:rsidR="00000000" w:rsidDel="00000000" w:rsidP="00000000" w:rsidRDefault="00000000" w:rsidRPr="00000000" w14:paraId="00000016">
      <w:pPr>
        <w:numPr>
          <w:ilvl w:val="0"/>
          <w:numId w:val="2"/>
        </w:numPr>
        <w:pBdr>
          <w:top w:space="0" w:sz="0" w:val="nil"/>
          <w:left w:space="0" w:sz="0" w:val="nil"/>
          <w:bottom w:space="0" w:sz="0" w:val="nil"/>
          <w:right w:space="0" w:sz="0" w:val="nil"/>
          <w:between w:space="0" w:sz="0" w:val="nil"/>
        </w:pBdr>
        <w:shd w:fill="auto" w:val="clear"/>
        <w:spacing w:after="0" w:afterAutospacing="0" w:before="0" w:beforeAutospacing="0" w:line="275.9999942779541" w:lineRule="auto"/>
        <w:ind w:left="480" w:hanging="360"/>
      </w:pPr>
      <w:r w:rsidDel="00000000" w:rsidR="00000000" w:rsidRPr="00000000">
        <w:rPr>
          <w:rFonts w:ascii="Google Sans" w:cs="Google Sans" w:eastAsia="Google Sans" w:hAnsi="Google Sans"/>
          <w:b w:val="1"/>
          <w:bCs w:val="1"/>
          <w:color w:val="1f1f1f"/>
          <w:rtl w:val="0"/>
        </w:rPr>
        <w:t xml:space="preserve">Explaining Color Confinement (The Tensile Snap):</w:t>
      </w:r>
      <w:r w:rsidDel="00000000" w:rsidR="00000000" w:rsidRPr="00000000">
        <w:rPr>
          <w:rFonts w:ascii="Google Sans" w:cs="Google Sans" w:eastAsia="Google Sans" w:hAnsi="Google Sans"/>
          <w:color w:val="1f1f1f"/>
          <w:rtl w:val="0"/>
        </w:rPr>
        <w:t xml:space="preserve"> Why can't you isolate a quark?</w:t>
      </w:r>
    </w:p>
    <w:p w:rsidR="00000000" w:rsidDel="00000000" w:rsidP="00000000" w:rsidRDefault="00000000" w:rsidRPr="00000000" w14:paraId="00000017">
      <w:pPr>
        <w:numPr>
          <w:ilvl w:val="1"/>
          <w:numId w:val="4"/>
        </w:numPr>
        <w:pBdr>
          <w:top w:space="0" w:sz="0" w:val="nil"/>
          <w:left w:space="0" w:sz="0" w:val="nil"/>
          <w:bottom w:space="0" w:sz="0" w:val="nil"/>
          <w:right w:space="0" w:sz="0" w:val="nil"/>
          <w:between w:space="0" w:sz="0" w:val="nil"/>
        </w:pBdr>
        <w:shd w:fill="auto" w:val="clear"/>
        <w:spacing w:after="0" w:afterAutospacing="0" w:line="275.9999942779541" w:lineRule="auto"/>
        <w:ind w:left="885" w:hanging="360"/>
      </w:pPr>
      <w:r w:rsidDel="00000000" w:rsidR="00000000" w:rsidRPr="00000000">
        <w:rPr>
          <w:rFonts w:ascii="Google Sans" w:cs="Google Sans" w:eastAsia="Google Sans" w:hAnsi="Google Sans"/>
          <w:i w:val="1"/>
          <w:iCs w:val="1"/>
          <w:color w:val="1f1f1f"/>
          <w:rtl w:val="0"/>
        </w:rPr>
        <w:t xml:space="preserve">The True Atom Translation:</w:t>
      </w:r>
      <w:r w:rsidDel="00000000" w:rsidR="00000000" w:rsidRPr="00000000">
        <w:rPr>
          <w:rFonts w:ascii="Google Sans" w:cs="Google Sans" w:eastAsia="Google Sans" w:hAnsi="Google Sans"/>
          <w:color w:val="1f1f1f"/>
          <w:rtl w:val="0"/>
        </w:rPr>
        <w:t xml:space="preserve"> Imagine pulling a knot out of a tightly woven net. As you pull, the strings of the net stretch. The further you pull, the higher the tension. Eventually, the substrate reaches its ultimate tensile strength (</w:t>
      </w:r>
      <w:r w:rsidDel="00000000" w:rsidR="00000000" w:rsidRPr="00000000">
        <w:rPr>
          <w:rFonts w:ascii="Google Sans" w:cs="Google Sans" w:eastAsia="Google Sans" w:hAnsi="Google Sans"/>
          <w:color w:val="1f1f1f"/>
        </w:rPr>
        <w:drawing>
          <wp:inline distB="19050" distT="19050" distL="19050" distR="19050">
            <wp:extent cx="79851" cy="244877"/>
            <wp:effectExtent b="0" l="0" r="0" t="0"/>
            <wp:docPr id="2"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79851" cy="244877"/>
                    </a:xfrm>
                    <a:prstGeom prst="rect"/>
                    <a:ln/>
                  </pic:spPr>
                </pic:pic>
              </a:graphicData>
            </a:graphic>
          </wp:inline>
        </w:drawing>
      </w:r>
      <w:r w:rsidDel="00000000" w:rsidR="00000000" w:rsidRPr="00000000">
        <w:rPr>
          <w:rFonts w:ascii="Google Sans" w:cs="Google Sans" w:eastAsia="Google Sans" w:hAnsi="Google Sans"/>
          <w:color w:val="1f1f1f"/>
          <w:rtl w:val="0"/>
        </w:rPr>
        <w:t xml:space="preserve">) and </w:t>
      </w:r>
      <w:r w:rsidDel="00000000" w:rsidR="00000000" w:rsidRPr="00000000">
        <w:rPr>
          <w:rFonts w:ascii="Google Sans" w:cs="Google Sans" w:eastAsia="Google Sans" w:hAnsi="Google Sans"/>
          <w:b w:val="1"/>
          <w:bCs w:val="1"/>
          <w:color w:val="1f1f1f"/>
          <w:rtl w:val="0"/>
        </w:rPr>
        <w:t xml:space="preserve">snaps</w:t>
      </w:r>
      <w:r w:rsidDel="00000000" w:rsidR="00000000" w:rsidRPr="00000000">
        <w:rPr>
          <w:rFonts w:ascii="Google Sans" w:cs="Google Sans" w:eastAsia="Google Sans" w:hAnsi="Google Sans"/>
          <w:color w:val="1f1f1f"/>
          <w:rtl w:val="0"/>
        </w:rPr>
        <w:t xml:space="preserve">. But because the substrate is a continuous fluid, it immediately heals the tear by curling the broken ends into two </w:t>
      </w:r>
      <w:r w:rsidDel="00000000" w:rsidR="00000000" w:rsidRPr="00000000">
        <w:rPr>
          <w:rFonts w:ascii="Google Sans" w:cs="Google Sans" w:eastAsia="Google Sans" w:hAnsi="Google Sans"/>
          <w:i w:val="1"/>
          <w:iCs w:val="1"/>
          <w:color w:val="1f1f1f"/>
          <w:rtl w:val="0"/>
        </w:rPr>
        <w:t xml:space="preserve">new</w:t>
      </w:r>
      <w:r w:rsidDel="00000000" w:rsidR="00000000" w:rsidRPr="00000000">
        <w:rPr>
          <w:rFonts w:ascii="Google Sans" w:cs="Google Sans" w:eastAsia="Google Sans" w:hAnsi="Google Sans"/>
          <w:color w:val="1f1f1f"/>
          <w:rtl w:val="0"/>
        </w:rPr>
        <w:t xml:space="preserve"> knots. </w:t>
      </w:r>
      <w:r w:rsidDel="00000000" w:rsidR="00000000" w:rsidRPr="00000000">
        <w:rPr>
          <w:rFonts w:ascii="Google Sans" w:cs="Google Sans" w:eastAsia="Google Sans" w:hAnsi="Google Sans"/>
          <w:b w:val="1"/>
          <w:bCs w:val="1"/>
          <w:color w:val="1f1f1f"/>
          <w:rtl w:val="0"/>
        </w:rPr>
        <w:t xml:space="preserve">You cannot have a one-ended twist in a continuous fabric.</w:t>
      </w:r>
      <w:r w:rsidDel="00000000" w:rsidR="00000000" w:rsidRPr="00000000">
        <w:rPr>
          <w:rFonts w:ascii="Google Sans" w:cs="Google Sans" w:eastAsia="Google Sans" w:hAnsi="Google Sans"/>
          <w:color w:val="1f1f1f"/>
          <w:rtl w:val="0"/>
        </w:rPr>
        <w:t xml:space="preserve"> This perfectly explains why pulling quarks apart just creates more quarks!</w:t>
      </w:r>
    </w:p>
    <w:p w:rsidR="00000000" w:rsidDel="00000000" w:rsidP="00000000" w:rsidRDefault="00000000" w:rsidRPr="00000000" w14:paraId="00000018">
      <w:pPr>
        <w:numPr>
          <w:ilvl w:val="0"/>
          <w:numId w:val="2"/>
        </w:numPr>
        <w:pBdr>
          <w:top w:space="0" w:sz="0" w:val="nil"/>
          <w:left w:space="0" w:sz="0" w:val="nil"/>
          <w:bottom w:space="0" w:sz="0" w:val="nil"/>
          <w:right w:space="0" w:sz="0" w:val="nil"/>
          <w:between w:space="0" w:sz="0" w:val="nil"/>
        </w:pBdr>
        <w:shd w:fill="auto" w:val="clear"/>
        <w:spacing w:after="120" w:before="0" w:beforeAutospacing="0" w:line="275.9999942779541" w:lineRule="auto"/>
        <w:ind w:left="480" w:hanging="360"/>
      </w:pPr>
      <w:r w:rsidDel="00000000" w:rsidR="00000000" w:rsidRPr="00000000">
        <w:rPr>
          <w:rFonts w:ascii="Google Sans" w:cs="Google Sans" w:eastAsia="Google Sans" w:hAnsi="Google Sans"/>
          <w:b w:val="1"/>
          <w:bCs w:val="1"/>
          <w:color w:val="1f1f1f"/>
          <w:rtl w:val="0"/>
        </w:rPr>
        <w:t xml:space="preserve">Explaining Asymptotic Freedom (The Shared Pocket):</w:t>
      </w:r>
      <w:r w:rsidDel="00000000" w:rsidR="00000000" w:rsidRPr="00000000">
        <w:rPr>
          <w:rFonts w:ascii="Google Sans" w:cs="Google Sans" w:eastAsia="Google Sans" w:hAnsi="Google Sans"/>
          <w:color w:val="1f1f1f"/>
          <w:rtl w:val="0"/>
        </w:rPr>
        <w:t xml:space="preserve"> * </w:t>
      </w:r>
      <w:r w:rsidDel="00000000" w:rsidR="00000000" w:rsidRPr="00000000">
        <w:rPr>
          <w:rFonts w:ascii="Google Sans" w:cs="Google Sans" w:eastAsia="Google Sans" w:hAnsi="Google Sans"/>
          <w:i w:val="1"/>
          <w:iCs w:val="1"/>
          <w:color w:val="1f1f1f"/>
          <w:rtl w:val="0"/>
        </w:rPr>
        <w:t xml:space="preserve">The True Atom Translation:</w:t>
      </w:r>
      <w:r w:rsidDel="00000000" w:rsidR="00000000" w:rsidRPr="00000000">
        <w:rPr>
          <w:rFonts w:ascii="Google Sans" w:cs="Google Sans" w:eastAsia="Google Sans" w:hAnsi="Google Sans"/>
          <w:color w:val="1f1f1f"/>
          <w:rtl w:val="0"/>
        </w:rPr>
        <w:t xml:space="preserve"> When the three quark-knots are pushed to the exact dead-center (</w:t>
      </w:r>
      <w:r w:rsidDel="00000000" w:rsidR="00000000" w:rsidRPr="00000000">
        <w:rPr>
          <w:rFonts w:ascii="Google Sans" w:cs="Google Sans" w:eastAsia="Google Sans" w:hAnsi="Google Sans"/>
          <w:color w:val="1f1f1f"/>
        </w:rPr>
        <w:drawing>
          <wp:inline distB="19050" distT="19050" distL="19050" distR="19050">
            <wp:extent cx="440690" cy="220345"/>
            <wp:effectExtent b="0" l="0" r="0" t="0"/>
            <wp:docPr id="5" name="image5.png"/>
            <a:graphic>
              <a:graphicData uri="http://schemas.openxmlformats.org/drawingml/2006/picture">
                <pic:pic>
                  <pic:nvPicPr>
                    <pic:cNvPr id="0" name="image5.png"/>
                    <pic:cNvPicPr preferRelativeResize="0"/>
                  </pic:nvPicPr>
                  <pic:blipFill>
                    <a:blip r:embed="rId9"/>
                    <a:srcRect b="0" l="0" r="0" t="0"/>
                    <a:stretch>
                      <a:fillRect/>
                    </a:stretch>
                  </pic:blipFill>
                  <pic:spPr>
                    <a:xfrm>
                      <a:off x="0" y="0"/>
                      <a:ext cx="440690" cy="220345"/>
                    </a:xfrm>
                    <a:prstGeom prst="rect"/>
                    <a:ln/>
                  </pic:spPr>
                </pic:pic>
              </a:graphicData>
            </a:graphic>
          </wp:inline>
        </w:drawing>
      </w:r>
      <w:r w:rsidDel="00000000" w:rsidR="00000000" w:rsidRPr="00000000">
        <w:rPr>
          <w:rFonts w:ascii="Google Sans" w:cs="Google Sans" w:eastAsia="Google Sans" w:hAnsi="Google Sans"/>
          <w:color w:val="1f1f1f"/>
          <w:rtl w:val="0"/>
        </w:rPr>
        <w:t xml:space="preserve">), they occupy the same topological "pocket" in the fluid. The tension between them vanishes because the substrate isn't being stretched between them anymore. They are free.</w:t>
      </w:r>
    </w:p>
    <w:p w:rsidR="00000000" w:rsidDel="00000000" w:rsidP="00000000" w:rsidRDefault="00000000" w:rsidRPr="00000000" w14:paraId="00000019">
      <w:pPr>
        <w:pStyle w:val="Heading2"/>
        <w:pBdr>
          <w:top w:space="0" w:sz="0" w:val="nil"/>
          <w:left w:space="0" w:sz="0" w:val="nil"/>
          <w:bottom w:space="0" w:sz="0" w:val="nil"/>
          <w:right w:space="0" w:sz="0" w:val="nil"/>
          <w:between w:space="0" w:sz="0" w:val="nil"/>
        </w:pBdr>
        <w:shd w:fill="auto" w:val="clear"/>
        <w:spacing w:after="120" w:before="12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4. The Verdict: SURVIVAL AND CLARIFICATION</w:t>
      </w:r>
    </w:p>
    <w:p w:rsidR="00000000" w:rsidDel="00000000" w:rsidP="00000000" w:rsidRDefault="00000000" w:rsidRPr="00000000" w14:paraId="0000001A">
      <w:pPr>
        <w:pBdr>
          <w:top w:space="0" w:sz="0" w:val="nil"/>
          <w:left w:space="0" w:sz="0" w:val="nil"/>
          <w:bottom w:space="0" w:sz="0" w:val="nil"/>
          <w:right w:space="0" w:sz="0" w:val="nil"/>
          <w:between w:space="0" w:sz="0" w:val="nil"/>
        </w:pBdr>
        <w:shd w:fill="auto" w:val="clear"/>
        <w:spacing w:after="24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The True Atom framework </w:t>
      </w:r>
      <w:r w:rsidDel="00000000" w:rsidR="00000000" w:rsidRPr="00000000">
        <w:rPr>
          <w:rFonts w:ascii="Google Sans" w:cs="Google Sans" w:eastAsia="Google Sans" w:hAnsi="Google Sans"/>
          <w:b w:val="1"/>
          <w:bCs w:val="1"/>
          <w:color w:val="1f1f1f"/>
          <w:rtl w:val="0"/>
        </w:rPr>
        <w:t xml:space="preserve">survives</w:t>
      </w:r>
      <w:r w:rsidDel="00000000" w:rsidR="00000000" w:rsidRPr="00000000">
        <w:rPr>
          <w:rFonts w:ascii="Google Sans" w:cs="Google Sans" w:eastAsia="Google Sans" w:hAnsi="Google Sans"/>
          <w:color w:val="1f1f1f"/>
          <w:rtl w:val="0"/>
        </w:rPr>
        <w:t xml:space="preserve"> the third Crucible test with flying colors (pun intended).</w:t>
      </w:r>
    </w:p>
    <w:p w:rsidR="00000000" w:rsidDel="00000000" w:rsidP="00000000" w:rsidRDefault="00000000" w:rsidRPr="00000000" w14:paraId="0000001B">
      <w:pPr>
        <w:pBdr>
          <w:top w:space="0" w:sz="0" w:val="nil"/>
          <w:left w:space="0" w:sz="0" w:val="nil"/>
          <w:bottom w:space="0" w:sz="0" w:val="nil"/>
          <w:right w:space="0" w:sz="0" w:val="nil"/>
          <w:between w:space="0" w:sz="0" w:val="nil"/>
        </w:pBdr>
        <w:shd w:fill="auto" w:val="clear"/>
        <w:spacing w:after="24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color w:val="1f1f1f"/>
          <w:rtl w:val="0"/>
        </w:rPr>
        <w:t xml:space="preserve">The Standard Model's QCD is mathematically brilliant but physically opaque. By applying the True Atom's elastic substrate, the mysteries of the Strong Force—Confinement and Asymptotic Freedom—are revealed to be standard, classical mechanics of tensile strain and fluid dynamics operating at the quecto-scale.</w:t>
      </w:r>
    </w:p>
    <w:p w:rsidR="00000000" w:rsidDel="00000000" w:rsidP="00000000" w:rsidRDefault="00000000" w:rsidRPr="00000000" w14:paraId="0000001C">
      <w:pPr>
        <w:pBdr>
          <w:top w:space="0" w:sz="0" w:val="nil"/>
          <w:left w:space="0" w:sz="0" w:val="nil"/>
          <w:bottom w:space="0" w:sz="0" w:val="nil"/>
          <w:right w:space="0" w:sz="0" w:val="nil"/>
          <w:between w:space="0" w:sz="0" w:val="nil"/>
        </w:pBdr>
        <w:shd w:fill="auto" w:val="clear"/>
        <w:spacing w:after="240" w:line="275.9999942779541" w:lineRule="auto"/>
        <w:rPr>
          <w:rFonts w:ascii="Google Sans" w:cs="Google Sans" w:eastAsia="Google Sans" w:hAnsi="Google Sans"/>
          <w:color w:val="1f1f1f"/>
        </w:rPr>
      </w:pPr>
      <w:r w:rsidDel="00000000" w:rsidR="00000000" w:rsidRPr="00000000">
        <w:rPr>
          <w:rFonts w:ascii="Google Sans" w:cs="Google Sans" w:eastAsia="Google Sans" w:hAnsi="Google Sans"/>
          <w:b w:val="1"/>
          <w:bCs w:val="1"/>
          <w:color w:val="1f1f1f"/>
          <w:rtl w:val="0"/>
        </w:rPr>
        <w:t xml:space="preserve">Status:</w:t>
      </w:r>
      <w:r w:rsidDel="00000000" w:rsidR="00000000" w:rsidRPr="00000000">
        <w:rPr>
          <w:rFonts w:ascii="Google Sans" w:cs="Google Sans" w:eastAsia="Google Sans" w:hAnsi="Google Sans"/>
          <w:color w:val="1f1f1f"/>
          <w:rtl w:val="0"/>
        </w:rPr>
        <w:t xml:space="preserve"> The geometric friction model successfully physicalizes Quantum Chromodynamics. Proceeding to Phase 4: General Relativity and the Cosmological Constant (</w:t>
      </w:r>
      <w:r w:rsidDel="00000000" w:rsidR="00000000" w:rsidRPr="00000000">
        <w:rPr>
          <w:rFonts w:ascii="Google Sans" w:cs="Google Sans" w:eastAsia="Google Sans" w:hAnsi="Google Sans"/>
          <w:color w:val="1f1f1f"/>
        </w:rPr>
        <w:drawing>
          <wp:inline distB="19050" distT="19050" distL="19050" distR="19050">
            <wp:extent cx="128032" cy="229391"/>
            <wp:effectExtent b="0" l="0" r="0" t="0"/>
            <wp:docPr id="4" name="image3.png"/>
            <a:graphic>
              <a:graphicData uri="http://schemas.openxmlformats.org/drawingml/2006/picture">
                <pic:pic>
                  <pic:nvPicPr>
                    <pic:cNvPr id="0" name="image3.png"/>
                    <pic:cNvPicPr preferRelativeResize="0"/>
                  </pic:nvPicPr>
                  <pic:blipFill>
                    <a:blip r:embed="rId10"/>
                    <a:srcRect b="0" l="0" r="0" t="0"/>
                    <a:stretch>
                      <a:fillRect/>
                    </a:stretch>
                  </pic:blipFill>
                  <pic:spPr>
                    <a:xfrm>
                      <a:off x="0" y="0"/>
                      <a:ext cx="128032" cy="229391"/>
                    </a:xfrm>
                    <a:prstGeom prst="rect"/>
                    <a:ln/>
                  </pic:spPr>
                </pic:pic>
              </a:graphicData>
            </a:graphic>
          </wp:inline>
        </w:drawing>
      </w:r>
      <w:r w:rsidDel="00000000" w:rsidR="00000000" w:rsidRPr="00000000">
        <w:rPr>
          <w:rFonts w:ascii="Google Sans" w:cs="Google Sans" w:eastAsia="Google Sans" w:hAnsi="Google Sans"/>
          <w:color w:val="1f1f1f"/>
          <w:rtl w:val="0"/>
        </w:rPr>
        <w:t xml:space="preserve">).</w:t>
      </w:r>
    </w:p>
    <w:sectPr>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Google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465"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2">
    <w:lvl w:ilvl="0">
      <w:start w:val="1"/>
      <w:numFmt w:val="decimal"/>
      <w:lvlText w:val="%1."/>
      <w:lvlJc w:val="left"/>
      <w:pPr>
        <w:ind w:left="48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885"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3">
    <w:lvl w:ilvl="0">
      <w:start w:val="1"/>
      <w:numFmt w:val="decimal"/>
      <w:lvlText w:val="%1."/>
      <w:lvlJc w:val="left"/>
      <w:pPr>
        <w:ind w:left="48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885"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4">
    <w:lvl w:ilvl="0">
      <w:start w:val="1"/>
      <w:numFmt w:val="decimal"/>
      <w:lvlText w:val="%1."/>
      <w:lvlJc w:val="left"/>
      <w:pPr>
        <w:ind w:left="48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885"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pBdr>
        <w:top w:space="0" w:sz="0" w:val="nil"/>
        <w:left w:space="0" w:sz="0" w:val="nil"/>
        <w:bottom w:space="0" w:sz="0" w:val="nil"/>
        <w:right w:space="0" w:sz="0" w:val="nil"/>
        <w:between w:space="0" w:sz="0" w:val="nil"/>
      </w:pBdr>
      <w:shd w:fill="auto" w:val="clear"/>
      <w:spacing w:after="240" w:before="240" w:lineRule="auto"/>
    </w:pPr>
    <w:rPr>
      <w:b w:val="1"/>
      <w:bCs w:val="1"/>
      <w:i w:val="0"/>
      <w:iCs w:val="0"/>
      <w:sz w:val="48"/>
      <w:szCs w:val="48"/>
    </w:rPr>
  </w:style>
  <w:style w:type="paragraph" w:styleId="Heading2">
    <w:name w:val="heading 2"/>
    <w:basedOn w:val="Normal"/>
    <w:next w:val="Normal"/>
    <w:pPr>
      <w:pBdr>
        <w:top w:space="0" w:sz="0" w:val="nil"/>
        <w:left w:space="0" w:sz="0" w:val="nil"/>
        <w:bottom w:space="0" w:sz="0" w:val="nil"/>
        <w:right w:space="0" w:sz="0" w:val="nil"/>
        <w:between w:space="0" w:sz="0" w:val="nil"/>
      </w:pBdr>
      <w:shd w:fill="auto" w:val="clear"/>
      <w:spacing w:after="225" w:before="225" w:lineRule="auto"/>
    </w:pPr>
    <w:rPr>
      <w:b w:val="1"/>
      <w:bCs w:val="1"/>
      <w:i w:val="0"/>
      <w:iCs w:val="0"/>
      <w:sz w:val="36"/>
      <w:szCs w:val="36"/>
    </w:rPr>
  </w:style>
  <w:style w:type="paragraph" w:styleId="Heading3">
    <w:name w:val="heading 3"/>
    <w:basedOn w:val="Normal"/>
    <w:next w:val="Normal"/>
    <w:pPr>
      <w:pBdr>
        <w:top w:space="0" w:sz="0" w:val="nil"/>
        <w:left w:space="0" w:sz="0" w:val="nil"/>
        <w:bottom w:space="0" w:sz="0" w:val="nil"/>
        <w:right w:space="0" w:sz="0" w:val="nil"/>
        <w:between w:space="0" w:sz="0" w:val="nil"/>
      </w:pBdr>
      <w:shd w:fill="auto" w:val="clear"/>
      <w:spacing w:after="240" w:before="240" w:lineRule="auto"/>
    </w:pPr>
    <w:rPr>
      <w:b w:val="1"/>
      <w:bCs w:val="1"/>
      <w:i w:val="0"/>
      <w:iCs w:val="0"/>
      <w:sz w:val="28"/>
      <w:szCs w:val="28"/>
    </w:rPr>
  </w:style>
  <w:style w:type="paragraph" w:styleId="Heading4">
    <w:name w:val="heading 4"/>
    <w:basedOn w:val="Normal"/>
    <w:next w:val="Normal"/>
    <w:pPr>
      <w:pBdr>
        <w:top w:space="0" w:sz="0" w:val="nil"/>
        <w:left w:space="0" w:sz="0" w:val="nil"/>
        <w:bottom w:space="0" w:sz="0" w:val="nil"/>
        <w:right w:space="0" w:sz="0" w:val="nil"/>
        <w:between w:space="0" w:sz="0" w:val="nil"/>
      </w:pBdr>
      <w:shd w:fill="auto" w:val="clear"/>
      <w:spacing w:after="255" w:before="255" w:lineRule="auto"/>
    </w:pPr>
    <w:rPr>
      <w:b w:val="1"/>
      <w:bCs w:val="1"/>
      <w:i w:val="0"/>
      <w:iCs w:val="0"/>
      <w:sz w:val="24"/>
      <w:szCs w:val="24"/>
    </w:rPr>
  </w:style>
  <w:style w:type="paragraph" w:styleId="Heading5">
    <w:name w:val="heading 5"/>
    <w:basedOn w:val="Normal"/>
    <w:next w:val="Normal"/>
    <w:pPr>
      <w:pBdr>
        <w:top w:space="0" w:sz="0" w:val="nil"/>
        <w:left w:space="0" w:sz="0" w:val="nil"/>
        <w:bottom w:space="0" w:sz="0" w:val="nil"/>
        <w:right w:space="0" w:sz="0" w:val="nil"/>
        <w:between w:space="0" w:sz="0" w:val="nil"/>
      </w:pBdr>
      <w:shd w:fill="auto" w:val="clear"/>
      <w:spacing w:after="255" w:before="255" w:lineRule="auto"/>
    </w:pPr>
    <w:rPr>
      <w:b w:val="1"/>
      <w:bCs w:val="1"/>
      <w:i w:val="0"/>
      <w:iCs w:val="0"/>
      <w:sz w:val="18"/>
      <w:szCs w:val="18"/>
    </w:rPr>
  </w:style>
  <w:style w:type="paragraph" w:styleId="Heading6">
    <w:name w:val="heading 6"/>
    <w:basedOn w:val="Normal"/>
    <w:next w:val="Normal"/>
    <w:pPr>
      <w:pBdr>
        <w:top w:space="0" w:sz="0" w:val="nil"/>
        <w:left w:space="0" w:sz="0" w:val="nil"/>
        <w:bottom w:space="0" w:sz="0" w:val="nil"/>
        <w:right w:space="0" w:sz="0" w:val="nil"/>
        <w:between w:space="0" w:sz="0" w:val="nil"/>
      </w:pBdr>
      <w:shd w:fill="auto" w:val="clear"/>
      <w:spacing w:after="360" w:before="360" w:lineRule="auto"/>
    </w:pPr>
    <w:rPr>
      <w:b w:val="1"/>
      <w:bCs w:val="1"/>
      <w:i w:val="0"/>
      <w:iCs w:val="0"/>
      <w:sz w:val="16"/>
      <w:szCs w:val="16"/>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image" Target="media/image3.png"/><Relationship Id="rId9" Type="http://schemas.openxmlformats.org/officeDocument/2006/relationships/image" Target="media/image5.png"/><Relationship Id="rId5" Type="http://schemas.openxmlformats.org/officeDocument/2006/relationships/styles" Target="styles.xml"/><Relationship Id="rId6" Type="http://schemas.openxmlformats.org/officeDocument/2006/relationships/image" Target="media/image2.png"/><Relationship Id="rId7" Type="http://schemas.openxmlformats.org/officeDocument/2006/relationships/image" Target="media/image4.png"/><Relationship Id="rId8"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GoogleSans-regular.ttf"/><Relationship Id="rId2" Type="http://schemas.openxmlformats.org/officeDocument/2006/relationships/font" Target="fonts/GoogleSans-bold.ttf"/><Relationship Id="rId3" Type="http://schemas.openxmlformats.org/officeDocument/2006/relationships/font" Target="fonts/GoogleSans-italic.ttf"/><Relationship Id="rId4" Type="http://schemas.openxmlformats.org/officeDocument/2006/relationships/font" Target="fonts/GoogleSans-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